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D1F3" w14:textId="77777777" w:rsidR="00042B68" w:rsidRDefault="00042B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DA82832" w14:textId="77777777" w:rsidR="00042B68" w:rsidRDefault="00042B68">
      <w:pPr>
        <w:pStyle w:val="ConsPlusNormal"/>
        <w:jc w:val="both"/>
        <w:outlineLvl w:val="0"/>
      </w:pPr>
    </w:p>
    <w:p w14:paraId="371B0CF6" w14:textId="77777777" w:rsidR="00042B68" w:rsidRDefault="00042B68">
      <w:pPr>
        <w:pStyle w:val="ConsPlusNormal"/>
        <w:outlineLvl w:val="0"/>
      </w:pPr>
      <w:r>
        <w:t>Зарегистрировано в Минюсте России 15 мая 2025 г. N 82197</w:t>
      </w:r>
    </w:p>
    <w:p w14:paraId="23CD0A84" w14:textId="77777777" w:rsidR="00042B68" w:rsidRDefault="00042B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1938EE" w14:textId="77777777" w:rsidR="00042B68" w:rsidRDefault="00042B68">
      <w:pPr>
        <w:pStyle w:val="ConsPlusNormal"/>
        <w:jc w:val="both"/>
      </w:pPr>
    </w:p>
    <w:p w14:paraId="3EA9C72C" w14:textId="77777777" w:rsidR="00042B68" w:rsidRDefault="00042B68">
      <w:pPr>
        <w:pStyle w:val="ConsPlusTitle"/>
        <w:jc w:val="center"/>
      </w:pPr>
      <w:r>
        <w:t>МИНИСТЕРСТВО ПРОСВЕЩЕНИЯ РОССИЙСКОЙ ФЕДЕРАЦИИ</w:t>
      </w:r>
    </w:p>
    <w:p w14:paraId="124AAC1E" w14:textId="77777777" w:rsidR="00042B68" w:rsidRDefault="00042B68">
      <w:pPr>
        <w:pStyle w:val="ConsPlusTitle"/>
        <w:jc w:val="both"/>
      </w:pPr>
    </w:p>
    <w:p w14:paraId="55B9B92A" w14:textId="77777777" w:rsidR="00042B68" w:rsidRDefault="00042B68">
      <w:pPr>
        <w:pStyle w:val="ConsPlusTitle"/>
        <w:jc w:val="center"/>
      </w:pPr>
      <w:r>
        <w:t>ПРИКАЗ</w:t>
      </w:r>
    </w:p>
    <w:p w14:paraId="510157EC" w14:textId="77777777" w:rsidR="00042B68" w:rsidRDefault="00042B68">
      <w:pPr>
        <w:pStyle w:val="ConsPlusTitle"/>
        <w:jc w:val="center"/>
      </w:pPr>
      <w:r>
        <w:t>от 31 марта 2025 г. N 253</w:t>
      </w:r>
    </w:p>
    <w:p w14:paraId="3B96E681" w14:textId="77777777" w:rsidR="00042B68" w:rsidRDefault="00042B68">
      <w:pPr>
        <w:pStyle w:val="ConsPlusTitle"/>
        <w:jc w:val="both"/>
      </w:pPr>
    </w:p>
    <w:p w14:paraId="2715C0AD" w14:textId="77777777" w:rsidR="00042B68" w:rsidRDefault="00042B68">
      <w:pPr>
        <w:pStyle w:val="ConsPlusTitle"/>
        <w:jc w:val="center"/>
      </w:pPr>
      <w:r>
        <w:t>ОБ УТВЕРЖДЕНИИ ПОРЯДКА</w:t>
      </w:r>
    </w:p>
    <w:p w14:paraId="088D7036" w14:textId="77777777" w:rsidR="00042B68" w:rsidRDefault="00042B68">
      <w:pPr>
        <w:pStyle w:val="ConsPlusTitle"/>
        <w:jc w:val="center"/>
      </w:pPr>
      <w:r>
        <w:t>ОБЕСПЕЧЕНИЯ УСЛОВИЙ ДОСТУПНОСТИ ДЛЯ ИНВАЛИДОВ</w:t>
      </w:r>
    </w:p>
    <w:p w14:paraId="35168668" w14:textId="77777777" w:rsidR="00042B68" w:rsidRDefault="00042B68">
      <w:pPr>
        <w:pStyle w:val="ConsPlusTitle"/>
        <w:jc w:val="center"/>
      </w:pPr>
      <w:r>
        <w:t>ОБЪЕКТОВ И ПРЕДОСТАВЛЯЕМЫХ УСЛУГ В СФЕРЕ ОБЩЕГО,</w:t>
      </w:r>
    </w:p>
    <w:p w14:paraId="3C2F25DD" w14:textId="77777777" w:rsidR="00042B68" w:rsidRDefault="00042B68">
      <w:pPr>
        <w:pStyle w:val="ConsPlusTitle"/>
        <w:jc w:val="center"/>
      </w:pPr>
      <w:r>
        <w:t>СРЕДНЕГО ПРОФЕССИОНАЛЬНОГО ОБРАЗОВАНИЯ И СООТВЕТСТВУЮЩЕГО</w:t>
      </w:r>
    </w:p>
    <w:p w14:paraId="77CC6034" w14:textId="77777777" w:rsidR="00042B68" w:rsidRDefault="00042B68">
      <w:pPr>
        <w:pStyle w:val="ConsPlusTitle"/>
        <w:jc w:val="center"/>
      </w:pPr>
      <w:r>
        <w:t>ДОПОЛНИТЕЛЬНОГО ПРОФЕССИОНАЛЬНОГО ОБРАЗОВАНИЯ,</w:t>
      </w:r>
    </w:p>
    <w:p w14:paraId="7693B1AF" w14:textId="77777777" w:rsidR="00042B68" w:rsidRDefault="00042B68">
      <w:pPr>
        <w:pStyle w:val="ConsPlusTitle"/>
        <w:jc w:val="center"/>
      </w:pPr>
      <w:r>
        <w:t>ПРОФЕССИОНАЛЬНОГО ОБУЧЕНИЯ, ДОПОЛНИТЕЛЬНОГО ОБРАЗОВАНИЯ</w:t>
      </w:r>
    </w:p>
    <w:p w14:paraId="1B147E16" w14:textId="77777777" w:rsidR="00042B68" w:rsidRDefault="00042B68">
      <w:pPr>
        <w:pStyle w:val="ConsPlusTitle"/>
        <w:jc w:val="center"/>
      </w:pPr>
      <w:r>
        <w:t>ДЕТЕЙ И ВЗРОСЛЫХ, ОРГАНИЗАЦИИ ОТДЫХА И ОЗДОРОВЛЕНИЯ</w:t>
      </w:r>
    </w:p>
    <w:p w14:paraId="7C35E10A" w14:textId="77777777" w:rsidR="00042B68" w:rsidRDefault="00042B68">
      <w:pPr>
        <w:pStyle w:val="ConsPlusTitle"/>
        <w:jc w:val="center"/>
      </w:pPr>
      <w:r>
        <w:t>ДЕТЕЙ, А ТАКЖЕ ОКАЗАНИЯ ИМ ПРИ ЭТОМ НЕОБХОДИМОЙ ПОМОЩИ</w:t>
      </w:r>
    </w:p>
    <w:p w14:paraId="3A072EAD" w14:textId="77777777" w:rsidR="00042B68" w:rsidRDefault="00042B68">
      <w:pPr>
        <w:pStyle w:val="ConsPlusNormal"/>
        <w:jc w:val="both"/>
      </w:pPr>
    </w:p>
    <w:p w14:paraId="40966802" w14:textId="77777777" w:rsidR="00042B68" w:rsidRDefault="00042B6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второй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Федерации", </w:t>
      </w:r>
      <w:hyperlink r:id="rId6">
        <w:r>
          <w:rPr>
            <w:color w:val="0000FF"/>
          </w:rPr>
          <w:t>абзацем вторым пункта 1 статьи 12.1</w:t>
        </w:r>
      </w:hyperlink>
      <w:r>
        <w:t xml:space="preserve"> Федерального закона от 24 июля 1998 г. N 124-ФЗ "Об основных гарантиях прав ребенка в Российской Федерации" и </w:t>
      </w:r>
      <w:hyperlink r:id="rId7">
        <w:r>
          <w:rPr>
            <w:color w:val="0000FF"/>
          </w:rPr>
          <w:t>подпунктами 4.2.45</w:t>
        </w:r>
      </w:hyperlink>
      <w:r>
        <w:t xml:space="preserve"> и </w:t>
      </w:r>
      <w:hyperlink r:id="rId8">
        <w:r>
          <w:rPr>
            <w:color w:val="0000FF"/>
          </w:rPr>
          <w:t>4.8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14:paraId="6520E14D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помощи.</w:t>
      </w:r>
    </w:p>
    <w:p w14:paraId="3970393D" w14:textId="77777777" w:rsidR="00042B68" w:rsidRDefault="00042B68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2025 г. и действует до 1 сентября 2031 года.</w:t>
      </w:r>
    </w:p>
    <w:p w14:paraId="2150B314" w14:textId="77777777" w:rsidR="00042B68" w:rsidRDefault="00042B68">
      <w:pPr>
        <w:pStyle w:val="ConsPlusNormal"/>
        <w:jc w:val="both"/>
      </w:pPr>
    </w:p>
    <w:p w14:paraId="2FF2B88B" w14:textId="77777777" w:rsidR="00042B68" w:rsidRDefault="00042B68">
      <w:pPr>
        <w:pStyle w:val="ConsPlusNormal"/>
        <w:jc w:val="right"/>
      </w:pPr>
      <w:r>
        <w:t>Исполняющий обязанности Министра</w:t>
      </w:r>
    </w:p>
    <w:p w14:paraId="0D9E81C5" w14:textId="77777777" w:rsidR="00042B68" w:rsidRDefault="00042B68">
      <w:pPr>
        <w:pStyle w:val="ConsPlusNormal"/>
        <w:jc w:val="right"/>
      </w:pPr>
      <w:r>
        <w:t>А.В.БУГАЕВ</w:t>
      </w:r>
    </w:p>
    <w:p w14:paraId="14E50ACE" w14:textId="77777777" w:rsidR="00042B68" w:rsidRDefault="00042B68">
      <w:pPr>
        <w:pStyle w:val="ConsPlusNormal"/>
        <w:jc w:val="both"/>
      </w:pPr>
    </w:p>
    <w:p w14:paraId="31DC4911" w14:textId="77777777" w:rsidR="00042B68" w:rsidRDefault="00042B68">
      <w:pPr>
        <w:pStyle w:val="ConsPlusNormal"/>
        <w:jc w:val="both"/>
      </w:pPr>
    </w:p>
    <w:p w14:paraId="6AEBEEE9" w14:textId="77777777" w:rsidR="00042B68" w:rsidRDefault="00042B68">
      <w:pPr>
        <w:pStyle w:val="ConsPlusNormal"/>
        <w:jc w:val="both"/>
      </w:pPr>
    </w:p>
    <w:p w14:paraId="78394366" w14:textId="77777777" w:rsidR="00042B68" w:rsidRDefault="00042B68">
      <w:pPr>
        <w:pStyle w:val="ConsPlusNormal"/>
        <w:jc w:val="both"/>
      </w:pPr>
    </w:p>
    <w:p w14:paraId="47DB897B" w14:textId="77777777" w:rsidR="00042B68" w:rsidRDefault="00042B68">
      <w:pPr>
        <w:pStyle w:val="ConsPlusNormal"/>
        <w:jc w:val="both"/>
      </w:pPr>
    </w:p>
    <w:p w14:paraId="4C35FD0A" w14:textId="77777777" w:rsidR="00042B68" w:rsidRDefault="00042B68">
      <w:pPr>
        <w:pStyle w:val="ConsPlusNormal"/>
        <w:jc w:val="right"/>
        <w:outlineLvl w:val="0"/>
      </w:pPr>
      <w:r>
        <w:t>Утвержден</w:t>
      </w:r>
    </w:p>
    <w:p w14:paraId="4E393BCD" w14:textId="77777777" w:rsidR="00042B68" w:rsidRDefault="00042B68">
      <w:pPr>
        <w:pStyle w:val="ConsPlusNormal"/>
        <w:jc w:val="right"/>
      </w:pPr>
      <w:r>
        <w:t>приказом Министерства просвещения</w:t>
      </w:r>
    </w:p>
    <w:p w14:paraId="04B81925" w14:textId="77777777" w:rsidR="00042B68" w:rsidRDefault="00042B68">
      <w:pPr>
        <w:pStyle w:val="ConsPlusNormal"/>
        <w:jc w:val="right"/>
      </w:pPr>
      <w:r>
        <w:t>Российской Федерации</w:t>
      </w:r>
    </w:p>
    <w:p w14:paraId="25A9429C" w14:textId="77777777" w:rsidR="00042B68" w:rsidRDefault="00042B68">
      <w:pPr>
        <w:pStyle w:val="ConsPlusNormal"/>
        <w:jc w:val="right"/>
      </w:pPr>
      <w:r>
        <w:t>от 31 марта 2025 г. N 253</w:t>
      </w:r>
    </w:p>
    <w:p w14:paraId="696D2DEA" w14:textId="77777777" w:rsidR="00042B68" w:rsidRDefault="00042B68">
      <w:pPr>
        <w:pStyle w:val="ConsPlusNormal"/>
        <w:jc w:val="both"/>
      </w:pPr>
    </w:p>
    <w:p w14:paraId="1C8762A5" w14:textId="77777777" w:rsidR="00042B68" w:rsidRDefault="00042B68">
      <w:pPr>
        <w:pStyle w:val="ConsPlusTitle"/>
        <w:jc w:val="center"/>
      </w:pPr>
      <w:bookmarkStart w:id="0" w:name="P34"/>
      <w:bookmarkEnd w:id="0"/>
      <w:r>
        <w:t>ПОРЯДОК</w:t>
      </w:r>
    </w:p>
    <w:p w14:paraId="10E0185B" w14:textId="77777777" w:rsidR="00042B68" w:rsidRDefault="00042B68">
      <w:pPr>
        <w:pStyle w:val="ConsPlusTitle"/>
        <w:jc w:val="center"/>
      </w:pPr>
      <w:r>
        <w:t>ОБЕСПЕЧЕНИЯ УСЛОВИЙ ДОСТУПНОСТИ ДЛЯ ИНВАЛИДОВ</w:t>
      </w:r>
    </w:p>
    <w:p w14:paraId="00130852" w14:textId="77777777" w:rsidR="00042B68" w:rsidRDefault="00042B68">
      <w:pPr>
        <w:pStyle w:val="ConsPlusTitle"/>
        <w:jc w:val="center"/>
      </w:pPr>
      <w:r>
        <w:t>ОБЪЕКТОВ И ПРЕДОСТАВЛЯЕМЫХ УСЛУГ В СФЕРЕ ОБЩЕГО,</w:t>
      </w:r>
    </w:p>
    <w:p w14:paraId="7532DA2C" w14:textId="77777777" w:rsidR="00042B68" w:rsidRDefault="00042B68">
      <w:pPr>
        <w:pStyle w:val="ConsPlusTitle"/>
        <w:jc w:val="center"/>
      </w:pPr>
      <w:r>
        <w:t>СРЕДНЕГО ПРОФЕССИОНАЛЬНОГО ОБРАЗОВАНИЯ И СООТВЕТСТВУЮЩЕГО</w:t>
      </w:r>
    </w:p>
    <w:p w14:paraId="3AE8C684" w14:textId="77777777" w:rsidR="00042B68" w:rsidRDefault="00042B68">
      <w:pPr>
        <w:pStyle w:val="ConsPlusTitle"/>
        <w:jc w:val="center"/>
      </w:pPr>
      <w:r>
        <w:t>ДОПОЛНИТЕЛЬНОГО ПРОФЕССИОНАЛЬНОГО ОБРАЗОВАНИЯ,</w:t>
      </w:r>
    </w:p>
    <w:p w14:paraId="0F14993D" w14:textId="77777777" w:rsidR="00042B68" w:rsidRDefault="00042B68">
      <w:pPr>
        <w:pStyle w:val="ConsPlusTitle"/>
        <w:jc w:val="center"/>
      </w:pPr>
      <w:r>
        <w:t>ПРОФЕССИОНАЛЬНОГО ОБУЧЕНИЯ, ДОПОЛНИТЕЛЬНОГО ОБРАЗОВАНИЯ</w:t>
      </w:r>
    </w:p>
    <w:p w14:paraId="24476020" w14:textId="77777777" w:rsidR="00042B68" w:rsidRDefault="00042B68">
      <w:pPr>
        <w:pStyle w:val="ConsPlusTitle"/>
        <w:jc w:val="center"/>
      </w:pPr>
      <w:r>
        <w:t>ДЕТЕЙ И ВЗРОСЛЫХ, ОРГАНИЗАЦИИ ОТДЫХА И ОЗДОРОВЛЕНИЯ</w:t>
      </w:r>
    </w:p>
    <w:p w14:paraId="613F707B" w14:textId="77777777" w:rsidR="00042B68" w:rsidRDefault="00042B68">
      <w:pPr>
        <w:pStyle w:val="ConsPlusTitle"/>
        <w:jc w:val="center"/>
      </w:pPr>
      <w:r>
        <w:lastRenderedPageBreak/>
        <w:t>ДЕТЕЙ, А ТАКЖЕ ОКАЗАНИЯ ИМ ПРИ ЭТОМ НЕОБХОДИМОЙ ПОМОЩИ</w:t>
      </w:r>
    </w:p>
    <w:p w14:paraId="59CB1C1D" w14:textId="77777777" w:rsidR="00042B68" w:rsidRDefault="00042B68">
      <w:pPr>
        <w:pStyle w:val="ConsPlusNormal"/>
        <w:jc w:val="both"/>
      </w:pPr>
    </w:p>
    <w:p w14:paraId="600260EC" w14:textId="77777777" w:rsidR="00042B68" w:rsidRDefault="00042B68">
      <w:pPr>
        <w:pStyle w:val="ConsPlusNormal"/>
        <w:ind w:firstLine="540"/>
        <w:jc w:val="both"/>
      </w:pPr>
      <w:r>
        <w:t>1. Обеспечение условий доступности для инвалидов объектов (помещения, здания и иные сооружения) (далее - объекты), используемых для предоставления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(далее - сфера образования), в сфере организации отдыха и оздоровления детей (далее - сфера отдыха), прилегающей к объектам территории, и услуг в сфере образования, в сфере отдыха (далее - услуги), оказание им при этом необходимой помощи в преодолении барьеров, мешающих получению услуг и использованию объектов наравне с другими лицами, осуществляется Министерством просвещения Российской Федерации, органами государственной власти субъектов Российской Федерации, осуществляющими государственное управление в сфере образования, в сфере отдыха, органами местного самоуправления, осуществляющими управление в сфере образования, в сфере отдыха (далее - органы), подведомственными органам организациями независимо от их организационно-правовых форм (далее - организации).</w:t>
      </w:r>
    </w:p>
    <w:p w14:paraId="564D1626" w14:textId="77777777" w:rsidR="00042B68" w:rsidRDefault="00042B68">
      <w:pPr>
        <w:pStyle w:val="ConsPlusNormal"/>
        <w:spacing w:before="220"/>
        <w:ind w:firstLine="540"/>
        <w:jc w:val="both"/>
      </w:pPr>
      <w:r>
        <w:t>2. Руководители органов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14:paraId="66579688" w14:textId="77777777" w:rsidR="00042B68" w:rsidRDefault="00042B68">
      <w:pPr>
        <w:pStyle w:val="ConsPlusNormal"/>
        <w:spacing w:before="220"/>
        <w:ind w:firstLine="540"/>
        <w:jc w:val="both"/>
      </w:pPr>
      <w:r>
        <w:t>3.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объектов в соответствии с требованиями, установленными законодательством Российской Федерации и иными нормативными правовыми актами:</w:t>
      </w:r>
    </w:p>
    <w:p w14:paraId="4936BA5E" w14:textId="77777777" w:rsidR="00042B68" w:rsidRDefault="00042B68">
      <w:pPr>
        <w:pStyle w:val="ConsPlusNormal"/>
        <w:spacing w:before="220"/>
        <w:ind w:firstLine="540"/>
        <w:jc w:val="both"/>
      </w:pPr>
      <w:r>
        <w:t>1) возможность самостоятельного или с помощью работников объектов передвижения по территории объектов в целях доступа к месту предоставления услуги, входа в такие объекты и выхода из них;</w:t>
      </w:r>
    </w:p>
    <w:p w14:paraId="5398959E" w14:textId="77777777" w:rsidR="00042B68" w:rsidRDefault="00042B68">
      <w:pPr>
        <w:pStyle w:val="ConsPlusNormal"/>
        <w:spacing w:before="220"/>
        <w:ind w:firstLine="540"/>
        <w:jc w:val="both"/>
      </w:pPr>
      <w:r>
        <w:t>2)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работников объектов;</w:t>
      </w:r>
    </w:p>
    <w:p w14:paraId="1FB0B6B3" w14:textId="77777777" w:rsidR="00042B68" w:rsidRDefault="00042B68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14:paraId="595DC4DF" w14:textId="77777777" w:rsidR="00042B68" w:rsidRDefault="00042B68">
      <w:pPr>
        <w:pStyle w:val="ConsPlusNormal"/>
        <w:spacing w:before="220"/>
        <w:ind w:firstLine="540"/>
        <w:jc w:val="both"/>
      </w:pPr>
      <w:r>
        <w:t>4) надлежащее размещение носителей информации, необходимой для обеспечения беспрепятственного доступа инвалидов к объектам в целях получения услуги,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 w14:paraId="7D5682AA" w14:textId="77777777" w:rsidR="00042B68" w:rsidRDefault="00042B68">
      <w:pPr>
        <w:pStyle w:val="ConsPlusNormal"/>
        <w:spacing w:before="220"/>
        <w:ind w:firstLine="540"/>
        <w:jc w:val="both"/>
      </w:pPr>
      <w:r>
        <w:t>5)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 &lt;1&gt;;</w:t>
      </w:r>
    </w:p>
    <w:p w14:paraId="7ADFA3EC" w14:textId="77777777" w:rsidR="00042B68" w:rsidRDefault="00042B6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0A091C9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Пункт 7 части первой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Федерации".</w:t>
      </w:r>
    </w:p>
    <w:p w14:paraId="5B05D25D" w14:textId="77777777" w:rsidR="00042B68" w:rsidRDefault="00042B68">
      <w:pPr>
        <w:pStyle w:val="ConsPlusNormal"/>
        <w:jc w:val="both"/>
      </w:pPr>
    </w:p>
    <w:p w14:paraId="09642DDA" w14:textId="77777777" w:rsidR="00042B68" w:rsidRDefault="00042B68">
      <w:pPr>
        <w:pStyle w:val="ConsPlusNormal"/>
        <w:ind w:firstLine="540"/>
        <w:jc w:val="both"/>
      </w:pPr>
      <w:r>
        <w:t>6) наличие площадки для выгула собаки-проводника (при необходимости);</w:t>
      </w:r>
    </w:p>
    <w:p w14:paraId="633FC588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7) оказание необходимой инвалидам помощи в преодолении барьеров, мешающих </w:t>
      </w:r>
      <w:r>
        <w:lastRenderedPageBreak/>
        <w:t>использованию объектов в целях получения услуги наравне с другими лицами.</w:t>
      </w:r>
    </w:p>
    <w:p w14:paraId="2089DB3C" w14:textId="77777777" w:rsidR="00042B68" w:rsidRDefault="00042B68">
      <w:pPr>
        <w:pStyle w:val="ConsPlusNormal"/>
        <w:spacing w:before="220"/>
        <w:ind w:firstLine="540"/>
        <w:jc w:val="both"/>
      </w:pPr>
      <w:r>
        <w:t>4.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услуг в соответствии с требованиями, установленными законодательством и иными нормативными правовыми актами:</w:t>
      </w:r>
    </w:p>
    <w:p w14:paraId="63AC44B1" w14:textId="77777777" w:rsidR="00042B68" w:rsidRDefault="00042B68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62D42778" w14:textId="77777777" w:rsidR="00042B68" w:rsidRDefault="00042B68">
      <w:pPr>
        <w:pStyle w:val="ConsPlusNormal"/>
        <w:spacing w:before="220"/>
        <w:ind w:firstLine="540"/>
        <w:jc w:val="both"/>
      </w:pPr>
      <w:r>
        <w:t>2) адаптация официального сайта органа и организации для лиц с нарушением зрения;</w:t>
      </w:r>
    </w:p>
    <w:p w14:paraId="7FFB1961" w14:textId="77777777" w:rsidR="00042B68" w:rsidRDefault="00042B68">
      <w:pPr>
        <w:pStyle w:val="ConsPlusNormal"/>
        <w:spacing w:before="220"/>
        <w:ind w:firstLine="540"/>
        <w:jc w:val="both"/>
      </w:pPr>
      <w:r>
        <w:t>3)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 w14:paraId="5F09A8EE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4) обеспечение предоставления услуг ассистента (помощника), оказывающего необходимую техническую помощь, тьютора, переводчика русского жестового языка (сурдопереводчика, </w:t>
      </w:r>
      <w:proofErr w:type="spellStart"/>
      <w:r>
        <w:t>тифлосурдопереводчика</w:t>
      </w:r>
      <w:proofErr w:type="spellEnd"/>
      <w:r>
        <w:t>) (при необходимости);</w:t>
      </w:r>
    </w:p>
    <w:p w14:paraId="10A294B2" w14:textId="77777777" w:rsidR="00042B68" w:rsidRDefault="00042B68">
      <w:pPr>
        <w:pStyle w:val="ConsPlusNormal"/>
        <w:spacing w:before="220"/>
        <w:ind w:firstLine="540"/>
        <w:jc w:val="both"/>
      </w:pPr>
      <w:r>
        <w:t>5) иные условия для получения услуги, предусмотренные:</w:t>
      </w:r>
    </w:p>
    <w:p w14:paraId="482F2929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Российской Федерации от 31 июля 2020 г. N 373 &lt;2&gt;;</w:t>
      </w:r>
    </w:p>
    <w:p w14:paraId="544AE216" w14:textId="77777777" w:rsidR="00042B68" w:rsidRDefault="00042B6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7D037D0" w14:textId="77777777" w:rsidR="00042B68" w:rsidRDefault="00042B68">
      <w:pPr>
        <w:pStyle w:val="ConsPlusNormal"/>
        <w:spacing w:before="220"/>
        <w:ind w:firstLine="540"/>
        <w:jc w:val="both"/>
      </w:pPr>
      <w:r>
        <w:t>&lt;2&gt; Зарегистрирован Министерством юстиции Российской Федерации 31 августа 2020 г., регистрационный N 59599, с изменениями, внесенными приказами Министерства просвещения Российской Федерации от 1 декабря 2022 г. N 1048 (зарегистрирован Министерством юстиции Российской Федерации 12 января 2023 г., регистрационный N 71978) и от 25 октября 2023 г. N 783 (зарегистрирован Министерством юстиции Российской Федерации 23 ноября 2023 г., регистрационный N 76080), и действует до 1 сентября 2026 года.</w:t>
      </w:r>
    </w:p>
    <w:p w14:paraId="69FA0DE3" w14:textId="77777777" w:rsidR="00042B68" w:rsidRDefault="00042B68">
      <w:pPr>
        <w:pStyle w:val="ConsPlusNormal"/>
        <w:jc w:val="both"/>
      </w:pPr>
    </w:p>
    <w:p w14:paraId="38F3A9D0" w14:textId="77777777" w:rsidR="00042B68" w:rsidRDefault="00042B68">
      <w:pPr>
        <w:pStyle w:val="ConsPlusNormal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г. N 115 &lt;3&gt;;</w:t>
      </w:r>
    </w:p>
    <w:p w14:paraId="76C65D10" w14:textId="77777777" w:rsidR="00042B68" w:rsidRDefault="00042B6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2ED1A1C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&lt;3&gt; Зарегистрирован Министерством юстиции Российской Федерации 20 апреля 2021 г., регистрационный N 63180, с изменениями, внесенными приказами Министерства просвещения Российской Федерации от 11 февраля 2022 г. N 69 (зарегистрирован Министерством юстиции Российской Федерации 22 марта 2022 г., регистрационный N 67817), от 7 октября 2022 г. N 888 (зарегистрирован Министерством юстиции Российской Федерации 10 ноября 2022 г., регистрационный N 70899), от 5 декабря 2022 г. N 1063 (зарегистрирован Министерством юстиции Российской Федерации 15 февраля 2023 г., регистрационный N 72372), от 3 августа 2023 г. N 581 (зарегистрирован Министерством юстиции Российской Федерации 31 августа 2023 г., регистрационный N 75023) и от 29 сентября 2023 г. N 731 (зарегистрирован Министерством юстиции </w:t>
      </w:r>
      <w:r>
        <w:lastRenderedPageBreak/>
        <w:t>Российской Федерации 1 ноября 2023 г., регистрационный N 75796), и действует до 1 сентября 2027 года.</w:t>
      </w:r>
    </w:p>
    <w:p w14:paraId="4D0F8235" w14:textId="77777777" w:rsidR="00042B68" w:rsidRDefault="00042B68">
      <w:pPr>
        <w:pStyle w:val="ConsPlusNormal"/>
        <w:jc w:val="both"/>
      </w:pPr>
    </w:p>
    <w:p w14:paraId="67030384" w14:textId="77777777" w:rsidR="00042B68" w:rsidRDefault="00042B68">
      <w:pPr>
        <w:pStyle w:val="ConsPlusNormal"/>
        <w:ind w:firstLine="540"/>
        <w:jc w:val="both"/>
      </w:pPr>
      <w:r>
        <w:t xml:space="preserve">в) </w:t>
      </w:r>
      <w:hyperlink r:id="rId12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 июля 2022 г. N 629 &lt;4&gt;;</w:t>
      </w:r>
    </w:p>
    <w:p w14:paraId="79AADE1A" w14:textId="77777777" w:rsidR="00042B68" w:rsidRDefault="00042B6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B179504" w14:textId="77777777" w:rsidR="00042B68" w:rsidRDefault="00042B68">
      <w:pPr>
        <w:pStyle w:val="ConsPlusNormal"/>
        <w:spacing w:before="220"/>
        <w:ind w:firstLine="540"/>
        <w:jc w:val="both"/>
      </w:pPr>
      <w:r>
        <w:t>&lt;4&gt; Зарегистрирован Министерством юстиции Российской Федерации 26 сентября 2022 г., регистрационный N 70226, и действует по 28 февраля 2029 года.</w:t>
      </w:r>
    </w:p>
    <w:p w14:paraId="42BC80D0" w14:textId="77777777" w:rsidR="00042B68" w:rsidRDefault="00042B68">
      <w:pPr>
        <w:pStyle w:val="ConsPlusNormal"/>
        <w:jc w:val="both"/>
      </w:pPr>
    </w:p>
    <w:p w14:paraId="54A6748B" w14:textId="77777777" w:rsidR="00042B68" w:rsidRDefault="00042B68">
      <w:pPr>
        <w:pStyle w:val="ConsPlusNormal"/>
        <w:ind w:firstLine="540"/>
        <w:jc w:val="both"/>
      </w:pPr>
      <w:r>
        <w:t xml:space="preserve">г) </w:t>
      </w:r>
      <w:hyperlink r:id="rId13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просвещения Российской Федерации от 24 августа 2022 г. N 762 &lt;5&gt;.</w:t>
      </w:r>
    </w:p>
    <w:p w14:paraId="10D1CF31" w14:textId="77777777" w:rsidR="00042B68" w:rsidRDefault="00042B6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C064458" w14:textId="77777777" w:rsidR="00042B68" w:rsidRDefault="00042B68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21 сентября 2022 г., регистрационный N 70167, с изменением, внесенным приказом Министерства просвещения Российской Федерации от 20 декабря 2022 г. N 1152 (зарегистрирован Министерством юстиции Российской Федерации 30 декабря 2022 г., регистрационный N 71931) и действует до 1 марта 2029 года.</w:t>
      </w:r>
    </w:p>
    <w:p w14:paraId="7778D0FD" w14:textId="77777777" w:rsidR="00042B68" w:rsidRDefault="00042B68">
      <w:pPr>
        <w:pStyle w:val="ConsPlusNormal"/>
        <w:jc w:val="both"/>
      </w:pPr>
    </w:p>
    <w:p w14:paraId="70F65EC3" w14:textId="77777777" w:rsidR="00042B68" w:rsidRDefault="00042B68">
      <w:pPr>
        <w:pStyle w:val="ConsPlusNormal"/>
        <w:ind w:firstLine="540"/>
        <w:jc w:val="both"/>
      </w:pPr>
      <w:r>
        <w:t xml:space="preserve">5. Органами и организациями, предоставляющими услуги, осуществляются меры по обеспечению проектирования, строительства и приемки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транспортных средств для обслуживания инвалидов с соблюдением требований к их доступности, установленных </w:t>
      </w:r>
      <w:hyperlink r:id="rId14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Федерации", а также норм и правил национальных стандартов и сводов правил, предусматривающих требования доступности зданий и сооружений для маломобильных групп населения, включенных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строительства.</w:t>
      </w:r>
    </w:p>
    <w:p w14:paraId="369E4B90" w14:textId="77777777" w:rsidR="00042B68" w:rsidRDefault="00042B68">
      <w:pPr>
        <w:pStyle w:val="ConsPlusNormal"/>
        <w:spacing w:before="220"/>
        <w:ind w:firstLine="540"/>
        <w:jc w:val="both"/>
      </w:pPr>
      <w:r>
        <w:t>6. Органы и организации, предоставляющие услуги, в целях определения мер по поэтапному повышению уровня доступности для инвалидов находящихся в эксплуатации объектов, проектная документация которых не содержит мероприятий по доступности зданий и сооружений для инвалидов и других групп населения с ограниченными возможностями передвижения и предоставляемых услуг,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14:paraId="71C59C5D" w14:textId="77777777" w:rsidR="00042B68" w:rsidRDefault="00042B68">
      <w:pPr>
        <w:pStyle w:val="ConsPlusNormal"/>
        <w:spacing w:before="220"/>
        <w:ind w:firstLine="540"/>
        <w:jc w:val="both"/>
      </w:pPr>
      <w:r>
        <w:t>7. Паспорт доступности содержит следующие разделы:</w:t>
      </w:r>
    </w:p>
    <w:p w14:paraId="450C9FCF" w14:textId="77777777" w:rsidR="00042B68" w:rsidRDefault="00042B68">
      <w:pPr>
        <w:pStyle w:val="ConsPlusNormal"/>
        <w:spacing w:before="220"/>
        <w:ind w:firstLine="540"/>
        <w:jc w:val="both"/>
      </w:pPr>
      <w:r>
        <w:t>1) краткая характеристика объекта и предоставляемых на нем услуг;</w:t>
      </w:r>
    </w:p>
    <w:p w14:paraId="105BA424" w14:textId="77777777" w:rsidR="00042B68" w:rsidRDefault="00042B68">
      <w:pPr>
        <w:pStyle w:val="ConsPlusNormal"/>
        <w:spacing w:before="220"/>
        <w:ind w:firstLine="540"/>
        <w:jc w:val="both"/>
      </w:pPr>
      <w:r>
        <w:t>2) оценка соответствия уровня доступности для инвалидов объекта и имеющихся недостатков в обеспечении условий его доступности для инвалидов;</w:t>
      </w:r>
    </w:p>
    <w:p w14:paraId="26B4A7AF" w14:textId="77777777" w:rsidR="00042B68" w:rsidRDefault="00042B68">
      <w:pPr>
        <w:pStyle w:val="ConsPlusNormal"/>
        <w:spacing w:before="220"/>
        <w:ind w:firstLine="540"/>
        <w:jc w:val="both"/>
      </w:pPr>
      <w:r>
        <w:t>3)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инвалидов;</w:t>
      </w:r>
    </w:p>
    <w:p w14:paraId="7B91BDA9" w14:textId="77777777" w:rsidR="00042B68" w:rsidRDefault="00042B68">
      <w:pPr>
        <w:pStyle w:val="ConsPlusNormal"/>
        <w:spacing w:before="220"/>
        <w:ind w:firstLine="540"/>
        <w:jc w:val="both"/>
      </w:pPr>
      <w:r>
        <w:lastRenderedPageBreak/>
        <w:t>4) предлагаемые решения по срокам и объемам работ, необходимых для приведения объекта и предоставляемых на нем услуг в соответствие с требованиями законодательства Российской Федерации.</w:t>
      </w:r>
    </w:p>
    <w:p w14:paraId="2125FB7A" w14:textId="77777777" w:rsidR="00042B68" w:rsidRDefault="00042B68">
      <w:pPr>
        <w:pStyle w:val="ConsPlusNormal"/>
        <w:spacing w:before="220"/>
        <w:ind w:firstLine="540"/>
        <w:jc w:val="both"/>
      </w:pPr>
      <w:r>
        <w:t>8. Для проведения обследования и паспортизации распорядительным актом органа или организации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14:paraId="492D2D32" w14:textId="77777777" w:rsidR="00042B68" w:rsidRDefault="00042B68">
      <w:pPr>
        <w:pStyle w:val="ConsPlusNormal"/>
        <w:spacing w:before="220"/>
        <w:ind w:firstLine="540"/>
        <w:jc w:val="both"/>
      </w:pPr>
      <w:r>
        <w:t>9. В состав Комиссии включаются (по согласованию) представители общественных объединений инвалидов, представляющих интересы соответствующей целевой группы инвалидов и осуществляющих свою деятельность на территории муниципального образования, где расположен объект, на котором планируется проведение обследования и паспортизации.</w:t>
      </w:r>
    </w:p>
    <w:p w14:paraId="652BA1A4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10. Оценка соответствия уровня обеспечения доступности для инвалидов объектов и предоставляемых услуг, ожидаемые результаты повышения значений уровня обеспечения доступности для инвалидов объектов и предоставляемых услуг, перечень мероприятий, реализуемых для достижения запланированных значений доступности для инвалидов объектов и услуг, и сроки их реализации определяются в соответствии с </w:t>
      </w:r>
      <w:hyperlink r:id="rId15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(далее - Постановление от 17 июня 2015 г. N 599).</w:t>
      </w:r>
    </w:p>
    <w:p w14:paraId="55E4FF8C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11.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6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&lt;6&gt;) предложения по принятию управленческих решений исходя из финансовых возможностей бюджетов бюджетной системы Российской Федерации, организаций, предусмотренных на цели повышения значений доступности для инвалидов объектов и услуг, в том числе:</w:t>
      </w:r>
    </w:p>
    <w:p w14:paraId="4D2C7813" w14:textId="77777777" w:rsidR="00042B68" w:rsidRDefault="00042B6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E073F0E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&lt;6&gt; Ратифицирована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3 мая 2012 г. N 46-ФЗ "О ратификации Конвенции о правах инвалидов", вступила в силу для Российской Федерации 25 октября 2012 г.</w:t>
      </w:r>
    </w:p>
    <w:p w14:paraId="370AC0DF" w14:textId="77777777" w:rsidR="00042B68" w:rsidRDefault="00042B68">
      <w:pPr>
        <w:pStyle w:val="ConsPlusNormal"/>
        <w:jc w:val="both"/>
      </w:pPr>
    </w:p>
    <w:p w14:paraId="3295FB1C" w14:textId="77777777" w:rsidR="00042B68" w:rsidRDefault="00042B68">
      <w:pPr>
        <w:pStyle w:val="ConsPlusNormal"/>
        <w:ind w:firstLine="540"/>
        <w:jc w:val="both"/>
      </w:pPr>
      <w:r>
        <w:t xml:space="preserve">1) 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8">
        <w:r>
          <w:rPr>
            <w:color w:val="0000FF"/>
          </w:rPr>
          <w:t>частью четвертой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14:paraId="3ECF41AE" w14:textId="77777777" w:rsidR="00042B68" w:rsidRDefault="00042B68">
      <w:pPr>
        <w:pStyle w:val="ConsPlusNormal"/>
        <w:spacing w:before="220"/>
        <w:ind w:firstLine="540"/>
        <w:jc w:val="both"/>
      </w:pPr>
      <w:r>
        <w:t>2) 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14:paraId="30178841" w14:textId="77777777" w:rsidR="00042B68" w:rsidRDefault="00042B68">
      <w:pPr>
        <w:pStyle w:val="ConsPlusNormal"/>
        <w:spacing w:before="220"/>
        <w:ind w:firstLine="540"/>
        <w:jc w:val="both"/>
      </w:pPr>
      <w:r>
        <w:t>3) 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услуги, условий, обеспечивающих их полное соответствие требованиям доступности объектов для инвалидов.</w:t>
      </w:r>
    </w:p>
    <w:p w14:paraId="11D2E980" w14:textId="77777777" w:rsidR="00042B68" w:rsidRDefault="00042B68">
      <w:pPr>
        <w:pStyle w:val="ConsPlusNormal"/>
        <w:spacing w:before="220"/>
        <w:ind w:firstLine="540"/>
        <w:jc w:val="both"/>
      </w:pPr>
      <w:r>
        <w:lastRenderedPageBreak/>
        <w:t>12.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 в орган, осуществляющий функции и полномочия ее учредителя.</w:t>
      </w:r>
    </w:p>
    <w:p w14:paraId="63549CB4" w14:textId="77777777" w:rsidR="00042B68" w:rsidRDefault="00042B68">
      <w:pPr>
        <w:pStyle w:val="ConsPlusNormal"/>
        <w:spacing w:before="220"/>
        <w:ind w:firstLine="540"/>
        <w:jc w:val="both"/>
      </w:pPr>
      <w:r>
        <w:t>13. Паспорт доступности органа утверждается руководителем органа.</w:t>
      </w:r>
    </w:p>
    <w:p w14:paraId="400C90FD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14. В случае предоставления услуги в арендуемом помещении (здании) в состав Комиссии включается представитель собственника арендуемого помещения (здания), а в предложениях по повышению уровня доступности объекта включаются рекомендации и учитываются его предложения, которые следуют из обязанности собственника обеспечивать условия доступности для инвалидов объектов и услуг в соответствии с </w:t>
      </w:r>
      <w:hyperlink r:id="rId19">
        <w:r>
          <w:rPr>
            <w:color w:val="0000FF"/>
          </w:rPr>
          <w:t>частью четвертой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Федерации".</w:t>
      </w:r>
    </w:p>
    <w:p w14:paraId="3D230D75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15. Органы и организации, предоставляющие услуги, на основании результатов обследования объектов и предоставляемых услуг и выявленных при этом недостатков и несоответствий, а также на основании представленных паспортов доступности разрабатывают и утверждают планы мероприятий по повышению значений показателей доступности для инвалидов объектов и услуг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от 17 июня 2015 г. N 599.</w:t>
      </w:r>
    </w:p>
    <w:p w14:paraId="04C8094A" w14:textId="77777777" w:rsidR="00042B68" w:rsidRDefault="00042B68">
      <w:pPr>
        <w:pStyle w:val="ConsPlusNormal"/>
        <w:spacing w:before="220"/>
        <w:ind w:firstLine="540"/>
        <w:jc w:val="both"/>
      </w:pPr>
      <w:r>
        <w:t xml:space="preserve">16. Паспорт доступности может быть объединен с планом мероприятий по повышению значений показателей доступности для инвалидов объектов и услуг, разработанными в соответствии с </w:t>
      </w:r>
      <w:hyperlink r:id="rId21">
        <w:r>
          <w:rPr>
            <w:color w:val="0000FF"/>
          </w:rPr>
          <w:t>Постановлением</w:t>
        </w:r>
      </w:hyperlink>
      <w:r>
        <w:t xml:space="preserve"> от 17 июня 2015 г. N 599, и разработан в составе одного документа.</w:t>
      </w:r>
    </w:p>
    <w:p w14:paraId="09190FD0" w14:textId="77777777" w:rsidR="00042B68" w:rsidRDefault="00042B68">
      <w:pPr>
        <w:pStyle w:val="ConsPlusNormal"/>
        <w:jc w:val="both"/>
      </w:pPr>
    </w:p>
    <w:p w14:paraId="21804D52" w14:textId="77777777" w:rsidR="00042B68" w:rsidRDefault="00042B68">
      <w:pPr>
        <w:pStyle w:val="ConsPlusNormal"/>
        <w:jc w:val="both"/>
      </w:pPr>
    </w:p>
    <w:p w14:paraId="52230374" w14:textId="77777777" w:rsidR="00042B68" w:rsidRDefault="00042B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48499E" w14:textId="77777777" w:rsidR="008F5F31" w:rsidRDefault="008F5F31"/>
    <w:sectPr w:rsidR="008F5F31" w:rsidSect="0075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68"/>
    <w:rsid w:val="0001054F"/>
    <w:rsid w:val="00042B68"/>
    <w:rsid w:val="00047509"/>
    <w:rsid w:val="00411CD3"/>
    <w:rsid w:val="00557A4E"/>
    <w:rsid w:val="00601BBE"/>
    <w:rsid w:val="00734439"/>
    <w:rsid w:val="008F5F31"/>
    <w:rsid w:val="009C6673"/>
    <w:rsid w:val="00A10362"/>
    <w:rsid w:val="00AA6D1E"/>
    <w:rsid w:val="00F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4E9E"/>
  <w15:chartTrackingRefBased/>
  <w15:docId w15:val="{536318B6-8D8B-4EDC-804A-C19C8FB8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B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st=100104" TargetMode="External"/><Relationship Id="rId13" Type="http://schemas.openxmlformats.org/officeDocument/2006/relationships/hyperlink" Target="https://login.consultant.ru/link/?req=doc&amp;base=LAW&amp;n=436600&amp;dst=100129" TargetMode="External"/><Relationship Id="rId18" Type="http://schemas.openxmlformats.org/officeDocument/2006/relationships/hyperlink" Target="https://login.consultant.ru/link/?req=doc&amp;base=LAW&amp;n=511226&amp;dst=3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8790" TargetMode="External"/><Relationship Id="rId7" Type="http://schemas.openxmlformats.org/officeDocument/2006/relationships/hyperlink" Target="https://login.consultant.ru/link/?req=doc&amp;base=LAW&amp;n=499281&amp;dst=100066" TargetMode="External"/><Relationship Id="rId12" Type="http://schemas.openxmlformats.org/officeDocument/2006/relationships/hyperlink" Target="https://login.consultant.ru/link/?req=doc&amp;base=LAW&amp;n=427531&amp;dst=100086" TargetMode="External"/><Relationship Id="rId17" Type="http://schemas.openxmlformats.org/officeDocument/2006/relationships/hyperlink" Target="https://login.consultant.ru/link/?req=doc&amp;base=LAW&amp;n=1292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INT&amp;n=37511" TargetMode="External"/><Relationship Id="rId20" Type="http://schemas.openxmlformats.org/officeDocument/2006/relationships/hyperlink" Target="https://login.consultant.ru/link/?req=doc&amp;base=LAW&amp;n=4787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139&amp;dst=100212" TargetMode="External"/><Relationship Id="rId11" Type="http://schemas.openxmlformats.org/officeDocument/2006/relationships/hyperlink" Target="https://login.consultant.ru/link/?req=doc&amp;base=LAW&amp;n=502785&amp;dst=100174" TargetMode="External"/><Relationship Id="rId5" Type="http://schemas.openxmlformats.org/officeDocument/2006/relationships/hyperlink" Target="https://login.consultant.ru/link/?req=doc&amp;base=LAW&amp;n=511226&amp;dst=262" TargetMode="External"/><Relationship Id="rId15" Type="http://schemas.openxmlformats.org/officeDocument/2006/relationships/hyperlink" Target="https://login.consultant.ru/link/?req=doc&amp;base=LAW&amp;n=478790&amp;dst=1000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2845&amp;dst=100062" TargetMode="External"/><Relationship Id="rId19" Type="http://schemas.openxmlformats.org/officeDocument/2006/relationships/hyperlink" Target="https://login.consultant.ru/link/?req=doc&amp;base=LAW&amp;n=511226&amp;dst=39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226&amp;dst=260" TargetMode="External"/><Relationship Id="rId14" Type="http://schemas.openxmlformats.org/officeDocument/2006/relationships/hyperlink" Target="https://login.consultant.ru/link/?req=doc&amp;base=LAW&amp;n=511226&amp;dst=2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Татьяна Владимировна</dc:creator>
  <cp:keywords/>
  <dc:description/>
  <cp:lastModifiedBy>Ryazanova</cp:lastModifiedBy>
  <cp:revision>2</cp:revision>
  <dcterms:created xsi:type="dcterms:W3CDTF">2025-11-25T08:49:00Z</dcterms:created>
  <dcterms:modified xsi:type="dcterms:W3CDTF">2025-11-25T08:49:00Z</dcterms:modified>
</cp:coreProperties>
</file>